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Mental Health Campaign –  Executive Director Chris Finlayson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Pilot Mental Health Campaign commends Representatives Sean Casten and Pete Stauber for their leadership in advancing aviation mental health,” </w:t>
      </w:r>
      <w:r w:rsidDel="00000000" w:rsidR="00000000" w:rsidRPr="00000000">
        <w:rPr>
          <w:rFonts w:ascii="Times New Roman" w:cs="Times New Roman" w:eastAsia="Times New Roman" w:hAnsi="Times New Roman"/>
          <w:b w:val="1"/>
          <w:sz w:val="24"/>
          <w:szCs w:val="24"/>
          <w:rtl w:val="0"/>
        </w:rPr>
        <w:t xml:space="preserve">said Pilot Mental Health Campaign Executive Director Chris Finlayson. </w:t>
      </w:r>
      <w:r w:rsidDel="00000000" w:rsidR="00000000" w:rsidRPr="00000000">
        <w:rPr>
          <w:rFonts w:ascii="Times New Roman" w:cs="Times New Roman" w:eastAsia="Times New Roman" w:hAnsi="Times New Roman"/>
          <w:sz w:val="24"/>
          <w:szCs w:val="24"/>
          <w:rtl w:val="0"/>
        </w:rPr>
        <w:t xml:space="preserve">“The Mental Health in Aviation Act is a commonsense, bipartisan piece of legislation that will enhance the accessibility of basic mental health treatments for pilots, air traffic controllers, and other safety-sensitive personnel within the aviation industry. As recent incidents have demonstrated, aviation safety is an evolving issue, and proactive safety reforms are more effective than reactive measures. With the enactment of the Mental Health in Aviation Act and the Aviation Medication Transparency Act, Congress will have the opportunity to take a proactive stance on mental health reforms, ensuring the continued safety of America’s skies by providing the best and most mentally fit pilots and controllers globally.”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Airlines for America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airlines actively participated in the FAA’s Mental Health &amp; Aviation Medical Clearances Aviation Rulemaking Committee (ARC) and have been working diligently with the stakeholder community and the FAA to address pilot mental health while maintaining the highest safety standards for air travel. We thank Reps. Casten and Stauber for introducing the Mental Health in Aviation Act and the Aviation Medication Transparency Act. A4A appreciates their bipartisan leadership on implementing the ARC report recommendations that thoughtfully address the issues around mental health challenges in aviation.”</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National Business Aviation Association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wellness is a pressing concern for all industry segments, including business aviation," </w:t>
      </w:r>
      <w:r w:rsidDel="00000000" w:rsidR="00000000" w:rsidRPr="00000000">
        <w:rPr>
          <w:rFonts w:ascii="Times New Roman" w:cs="Times New Roman" w:eastAsia="Times New Roman" w:hAnsi="Times New Roman"/>
          <w:b w:val="1"/>
          <w:sz w:val="24"/>
          <w:szCs w:val="24"/>
          <w:rtl w:val="0"/>
        </w:rPr>
        <w:t xml:space="preserve">said NBAA President and CEO Ed Bolen. </w:t>
      </w:r>
      <w:r w:rsidDel="00000000" w:rsidR="00000000" w:rsidRPr="00000000">
        <w:rPr>
          <w:rFonts w:ascii="Times New Roman" w:cs="Times New Roman" w:eastAsia="Times New Roman" w:hAnsi="Times New Roman"/>
          <w:sz w:val="24"/>
          <w:szCs w:val="24"/>
          <w:rtl w:val="0"/>
        </w:rPr>
        <w:t xml:space="preserve">"NBAA thanks Representatives Casten, Larsen, Stauber and Mann for introducing these bipartisan measures, which will be critical in helping address mental wellness, and - equally important - putting an end to the stigma surrounding the issue. We look forward to working with leaders in Congress to secure passage for these bills, and collaborating with government agencies to ensure their effective implementation."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Air Line Pilots Association</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Mental Health in Aviation Act represents a crucial step forward in improving aviation safety and maintaining a healthy work environment for pilots,” </w:t>
      </w:r>
      <w:r w:rsidDel="00000000" w:rsidR="00000000" w:rsidRPr="00000000">
        <w:rPr>
          <w:rFonts w:ascii="Times New Roman" w:cs="Times New Roman" w:eastAsia="Times New Roman" w:hAnsi="Times New Roman"/>
          <w:b w:val="1"/>
          <w:sz w:val="24"/>
          <w:szCs w:val="24"/>
          <w:rtl w:val="0"/>
        </w:rPr>
        <w:t xml:space="preserve">said Jason Ambrosi, President of the Air Line Pilots Association, Int’l (ALPA).</w:t>
      </w:r>
      <w:r w:rsidDel="00000000" w:rsidR="00000000" w:rsidRPr="00000000">
        <w:rPr>
          <w:rFonts w:ascii="Times New Roman" w:cs="Times New Roman" w:eastAsia="Times New Roman" w:hAnsi="Times New Roman"/>
          <w:sz w:val="24"/>
          <w:szCs w:val="24"/>
          <w:rtl w:val="0"/>
        </w:rPr>
        <w:t xml:space="preserve"> “By implementing the mental health aviation rulemaking committee's recommendations, improving the special issuance process, and providing resources for additional aviation medical examiners, this bill acknowledges that a pilot's psychological wellbeing is just as important as their physical health. ALPA strongly supports this legislation that will help ensure mental health treatment while keeping aviation safety paramount. We appreciate Reps. Casten, Stauber, Ranking Member Larsen, and Rep. Mann for their bipartisan leadership and urge swift passage for the benefit of our members and the flying public.”</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National Air Traffic Controllers Association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“NATCA strongly supports Rep. Sean Casten’s tireless efforts to address mental health challenges within the aviation community,” </w:t>
      </w:r>
      <w:r w:rsidDel="00000000" w:rsidR="00000000" w:rsidRPr="00000000">
        <w:rPr>
          <w:rFonts w:ascii="Times New Roman" w:cs="Times New Roman" w:eastAsia="Times New Roman" w:hAnsi="Times New Roman"/>
          <w:b w:val="1"/>
          <w:sz w:val="24"/>
          <w:szCs w:val="24"/>
          <w:rtl w:val="0"/>
        </w:rPr>
        <w:t xml:space="preserve">said NATCA President Nick Daniels.</w:t>
      </w:r>
      <w:r w:rsidDel="00000000" w:rsidR="00000000" w:rsidRPr="00000000">
        <w:rPr>
          <w:rFonts w:ascii="Times New Roman" w:cs="Times New Roman" w:eastAsia="Times New Roman" w:hAnsi="Times New Roman"/>
          <w:sz w:val="24"/>
          <w:szCs w:val="24"/>
          <w:rtl w:val="0"/>
        </w:rPr>
        <w:t xml:space="preserve"> “Mental health is a critical issue for aviation professionals, and Rep. Casten’s leadership in advocating for improved access to care, providing transparency on approved medications, and reducing stigma is vital for ensuring the well-being of workers. He has led the way in fighting for progress. NATCA is proud to stand with him and original co-sponsors Rep. Peter Stauber, Rep. Rick Larsen, and Tracey Mann in advocating for common-sense bipartisan policies that support mental health and enhance the safety and efficiency of the aviation industry.”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Aerial Firefighters Association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strongly support the Mental Health in Aviation Act of 2025, which provides essential mental health resources for all pilots, including aerial firefighters, to help them manage the intense pressures of their roles and protect our communities effectively,” said </w:t>
      </w:r>
      <w:r w:rsidDel="00000000" w:rsidR="00000000" w:rsidRPr="00000000">
        <w:rPr>
          <w:rFonts w:ascii="Times New Roman" w:cs="Times New Roman" w:eastAsia="Times New Roman" w:hAnsi="Times New Roman"/>
          <w:b w:val="1"/>
          <w:sz w:val="24"/>
          <w:szCs w:val="24"/>
          <w:rtl w:val="0"/>
        </w:rPr>
        <w:t xml:space="preserve">Paul Petersen, Executive Director of the United Aerial Firefighters Association</w:t>
      </w:r>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720" w:top="72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